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56573" w14:textId="43194F48" w:rsidR="00FF5392" w:rsidRDefault="00FF5392" w:rsidP="00FF5392">
      <w:pPr>
        <w:jc w:val="center"/>
        <w:rPr>
          <w:rFonts w:asciiTheme="majorHAnsi" w:hAnsiTheme="majorHAnsi" w:cstheme="majorHAnsi"/>
          <w:b/>
          <w:sz w:val="24"/>
          <w:szCs w:val="24"/>
          <w:u w:val="single"/>
        </w:rPr>
      </w:pPr>
      <w:r>
        <w:rPr>
          <w:rFonts w:asciiTheme="majorHAnsi" w:hAnsiTheme="majorHAnsi" w:cstheme="majorHAnsi"/>
          <w:b/>
          <w:sz w:val="24"/>
          <w:szCs w:val="24"/>
          <w:u w:val="single"/>
        </w:rPr>
        <w:t>G</w:t>
      </w:r>
      <w:r>
        <w:rPr>
          <w:rFonts w:asciiTheme="majorHAnsi" w:hAnsiTheme="majorHAnsi" w:cstheme="majorHAnsi"/>
          <w:b/>
          <w:sz w:val="24"/>
          <w:szCs w:val="24"/>
          <w:u w:val="single"/>
        </w:rPr>
        <w:t>a</w:t>
      </w:r>
      <w:bookmarkStart w:id="0" w:name="_GoBack"/>
      <w:bookmarkEnd w:id="0"/>
      <w:r>
        <w:rPr>
          <w:rFonts w:asciiTheme="majorHAnsi" w:hAnsiTheme="majorHAnsi" w:cstheme="majorHAnsi"/>
          <w:b/>
          <w:sz w:val="24"/>
          <w:szCs w:val="24"/>
          <w:u w:val="single"/>
        </w:rPr>
        <w:t>ining access to people’s homes Policy</w:t>
      </w:r>
    </w:p>
    <w:p w14:paraId="3851A533" w14:textId="77777777" w:rsidR="00FF5392" w:rsidRDefault="00FF5392" w:rsidP="00FF5392">
      <w:pPr>
        <w:rPr>
          <w:rFonts w:asciiTheme="majorHAnsi" w:hAnsiTheme="majorHAnsi" w:cstheme="majorHAnsi"/>
          <w:sz w:val="24"/>
          <w:szCs w:val="24"/>
        </w:rPr>
      </w:pPr>
    </w:p>
    <w:p w14:paraId="2F3B66C0" w14:textId="77777777" w:rsidR="00FF5392" w:rsidRDefault="00FF5392" w:rsidP="00FF5392">
      <w:pPr>
        <w:rPr>
          <w:rFonts w:asciiTheme="majorHAnsi" w:hAnsiTheme="majorHAnsi" w:cstheme="majorHAnsi"/>
          <w:b/>
          <w:sz w:val="24"/>
          <w:szCs w:val="24"/>
          <w:u w:val="single"/>
        </w:rPr>
      </w:pPr>
      <w:r>
        <w:rPr>
          <w:rFonts w:asciiTheme="majorHAnsi" w:hAnsiTheme="majorHAnsi" w:cstheme="majorHAnsi"/>
          <w:b/>
          <w:sz w:val="24"/>
          <w:szCs w:val="24"/>
          <w:u w:val="single"/>
        </w:rPr>
        <w:t>Purpose</w:t>
      </w:r>
    </w:p>
    <w:p w14:paraId="5646FB93" w14:textId="77777777" w:rsidR="00FF5392" w:rsidRDefault="00FF5392" w:rsidP="00FF5392">
      <w:pPr>
        <w:rPr>
          <w:rFonts w:asciiTheme="majorHAnsi" w:hAnsiTheme="majorHAnsi" w:cstheme="majorHAnsi"/>
          <w:sz w:val="24"/>
          <w:szCs w:val="24"/>
        </w:rPr>
      </w:pPr>
      <w:r>
        <w:rPr>
          <w:rFonts w:asciiTheme="majorHAnsi" w:hAnsiTheme="majorHAnsi" w:cstheme="majorHAnsi"/>
          <w:sz w:val="24"/>
          <w:szCs w:val="24"/>
        </w:rPr>
        <w:t xml:space="preserve">This Policy has been written to ensure that the access to services user’s homes by our employees will comply with service user’s needs and rights. </w:t>
      </w:r>
    </w:p>
    <w:p w14:paraId="3037D241" w14:textId="4B395E56" w:rsidR="00FF5392" w:rsidRPr="00FF5392" w:rsidRDefault="00FF5392" w:rsidP="00FF5392">
      <w:pPr>
        <w:rPr>
          <w:rFonts w:asciiTheme="majorHAnsi" w:hAnsiTheme="majorHAnsi" w:cstheme="majorHAnsi"/>
          <w:sz w:val="24"/>
          <w:szCs w:val="24"/>
        </w:rPr>
      </w:pPr>
      <w:r>
        <w:rPr>
          <w:rFonts w:asciiTheme="majorHAnsi" w:hAnsiTheme="majorHAnsi" w:cstheme="majorHAnsi"/>
          <w:sz w:val="24"/>
          <w:szCs w:val="24"/>
        </w:rPr>
        <w:t>XXXXXXXXXXXXXXXXXXXX</w:t>
      </w:r>
      <w:r>
        <w:rPr>
          <w:rFonts w:asciiTheme="majorHAnsi" w:eastAsia="Times New Roman" w:hAnsiTheme="majorHAnsi" w:cstheme="majorHAnsi"/>
          <w:color w:val="0D0D0D" w:themeColor="text1" w:themeTint="F2"/>
          <w:sz w:val="24"/>
          <w:szCs w:val="24"/>
        </w:rPr>
        <w:t xml:space="preserve"> staff must ensure that the needs and views of the service user, and their families are always respected and taken into consideration, especially when entering and leaving the service user home. </w:t>
      </w:r>
    </w:p>
    <w:p w14:paraId="6889D11E" w14:textId="77777777" w:rsidR="00FF5392" w:rsidRDefault="00FF5392" w:rsidP="00FF5392">
      <w:pPr>
        <w:shd w:val="clear" w:color="auto" w:fill="FFFFFF"/>
        <w:spacing w:after="0" w:line="240" w:lineRule="auto"/>
        <w:jc w:val="both"/>
        <w:rPr>
          <w:rFonts w:asciiTheme="majorHAnsi" w:eastAsia="Times New Roman" w:hAnsiTheme="majorHAnsi" w:cstheme="majorHAnsi"/>
          <w:color w:val="737373"/>
          <w:sz w:val="24"/>
          <w:szCs w:val="24"/>
        </w:rPr>
      </w:pPr>
    </w:p>
    <w:p w14:paraId="0A284D02" w14:textId="04BF699E" w:rsidR="00FF5392" w:rsidRDefault="00FF5392" w:rsidP="00FF5392">
      <w:pPr>
        <w:rPr>
          <w:rFonts w:asciiTheme="majorHAnsi" w:hAnsiTheme="majorHAnsi" w:cstheme="majorHAnsi"/>
          <w:sz w:val="24"/>
          <w:szCs w:val="24"/>
        </w:rPr>
      </w:pPr>
      <w:r>
        <w:rPr>
          <w:rFonts w:asciiTheme="majorHAnsi" w:hAnsiTheme="majorHAnsi" w:cstheme="majorHAnsi"/>
          <w:sz w:val="24"/>
          <w:szCs w:val="24"/>
        </w:rPr>
        <w:t xml:space="preserve">Any access to the service user property should only be for an assigned shift/call appointed by the </w:t>
      </w:r>
      <w:r>
        <w:rPr>
          <w:rFonts w:asciiTheme="majorHAnsi" w:hAnsiTheme="majorHAnsi" w:cstheme="majorHAnsi"/>
          <w:sz w:val="24"/>
          <w:szCs w:val="24"/>
        </w:rPr>
        <w:t>XXXXXXXXXXXXXXXXXX</w:t>
      </w:r>
      <w:r>
        <w:rPr>
          <w:rFonts w:asciiTheme="majorHAnsi" w:hAnsiTheme="majorHAnsi" w:cstheme="majorHAnsi"/>
          <w:sz w:val="24"/>
          <w:szCs w:val="24"/>
        </w:rPr>
        <w:t xml:space="preserve"> management for the purpose of delivering care. </w:t>
      </w:r>
    </w:p>
    <w:p w14:paraId="471F08CA" w14:textId="77777777" w:rsidR="00FF5392" w:rsidRDefault="00FF5392" w:rsidP="00FF5392">
      <w:pPr>
        <w:rPr>
          <w:rFonts w:asciiTheme="majorHAnsi" w:hAnsiTheme="majorHAnsi" w:cstheme="majorHAnsi"/>
          <w:sz w:val="24"/>
          <w:szCs w:val="24"/>
        </w:rPr>
      </w:pPr>
      <w:r>
        <w:rPr>
          <w:rFonts w:asciiTheme="majorHAnsi" w:hAnsiTheme="majorHAnsi" w:cstheme="majorHAnsi"/>
          <w:sz w:val="24"/>
          <w:szCs w:val="24"/>
        </w:rPr>
        <w:t xml:space="preserve">In no circumstances our staff should enter the service user property with unauthorised persons, i.e. staff own friends or own family to access our service users’ premises. </w:t>
      </w:r>
    </w:p>
    <w:p w14:paraId="0CA0F6AB" w14:textId="77777777" w:rsidR="00FF5392" w:rsidRDefault="00FF5392" w:rsidP="00FF5392">
      <w:pPr>
        <w:rPr>
          <w:rFonts w:asciiTheme="majorHAnsi" w:hAnsiTheme="majorHAnsi" w:cstheme="majorHAnsi"/>
          <w:sz w:val="24"/>
          <w:szCs w:val="24"/>
        </w:rPr>
      </w:pPr>
      <w:r>
        <w:rPr>
          <w:rFonts w:asciiTheme="majorHAnsi" w:hAnsiTheme="majorHAnsi" w:cstheme="majorHAnsi"/>
          <w:sz w:val="24"/>
          <w:szCs w:val="24"/>
        </w:rPr>
        <w:t>Any unwelcome visitors of the service user’s during our staff shift/ call, will be disclosed in the service user care plan, so staff to follow procedures as required.</w:t>
      </w:r>
    </w:p>
    <w:p w14:paraId="1623A3F6" w14:textId="2FCA4A13" w:rsidR="00FF5392" w:rsidRDefault="00FF5392" w:rsidP="00FF5392">
      <w:pPr>
        <w:rPr>
          <w:rFonts w:asciiTheme="majorHAnsi" w:hAnsiTheme="majorHAnsi" w:cstheme="majorHAnsi"/>
          <w:sz w:val="24"/>
          <w:szCs w:val="24"/>
        </w:rPr>
      </w:pPr>
      <w:r>
        <w:rPr>
          <w:rFonts w:asciiTheme="majorHAnsi" w:hAnsiTheme="majorHAnsi" w:cstheme="majorHAnsi"/>
          <w:sz w:val="24"/>
          <w:szCs w:val="24"/>
        </w:rPr>
        <w:t>XXXXXXXXXXXXXXXXXX</w:t>
      </w:r>
      <w:r>
        <w:rPr>
          <w:rFonts w:asciiTheme="majorHAnsi" w:hAnsiTheme="majorHAnsi" w:cstheme="majorHAnsi"/>
          <w:sz w:val="24"/>
          <w:szCs w:val="24"/>
        </w:rPr>
        <w:t xml:space="preserve"> always seeks prior consent of the service user when new personnel are assigned to shift/calls, staff to wear their photographic identification badge </w:t>
      </w:r>
      <w:proofErr w:type="gramStart"/>
      <w:r>
        <w:rPr>
          <w:rFonts w:asciiTheme="majorHAnsi" w:hAnsiTheme="majorHAnsi" w:cstheme="majorHAnsi"/>
          <w:sz w:val="24"/>
          <w:szCs w:val="24"/>
        </w:rPr>
        <w:t>provided by our company at all times</w:t>
      </w:r>
      <w:proofErr w:type="gramEnd"/>
      <w:r>
        <w:rPr>
          <w:rFonts w:asciiTheme="majorHAnsi" w:hAnsiTheme="majorHAnsi" w:cstheme="majorHAnsi"/>
          <w:sz w:val="24"/>
          <w:szCs w:val="24"/>
        </w:rPr>
        <w:t>, and the service user should be offered the I.D badge for inspection.</w:t>
      </w:r>
    </w:p>
    <w:p w14:paraId="7055E3CA" w14:textId="77777777" w:rsidR="00FF5392" w:rsidRDefault="00FF5392" w:rsidP="00FF5392">
      <w:pPr>
        <w:shd w:val="clear" w:color="auto" w:fill="FFFFFF"/>
        <w:spacing w:after="0" w:line="240" w:lineRule="auto"/>
        <w:jc w:val="both"/>
        <w:rPr>
          <w:rFonts w:asciiTheme="majorHAnsi" w:eastAsia="Times New Roman" w:hAnsiTheme="majorHAnsi" w:cstheme="majorHAnsi"/>
          <w:color w:val="737373"/>
          <w:sz w:val="24"/>
          <w:szCs w:val="24"/>
        </w:rPr>
      </w:pPr>
      <w:r>
        <w:rPr>
          <w:rFonts w:asciiTheme="majorHAnsi" w:eastAsia="Times New Roman" w:hAnsiTheme="majorHAnsi" w:cstheme="majorHAnsi"/>
          <w:color w:val="009900"/>
          <w:sz w:val="24"/>
          <w:szCs w:val="24"/>
        </w:rPr>
        <w:t> </w:t>
      </w:r>
    </w:p>
    <w:p w14:paraId="2A10AAE7" w14:textId="77777777" w:rsidR="00FF5392" w:rsidRDefault="00FF5392" w:rsidP="00FF5392">
      <w:pPr>
        <w:rPr>
          <w:rFonts w:asciiTheme="majorHAnsi" w:hAnsiTheme="majorHAnsi" w:cstheme="majorHAnsi"/>
          <w:b/>
          <w:bCs/>
          <w:sz w:val="24"/>
          <w:szCs w:val="24"/>
          <w:u w:val="single"/>
        </w:rPr>
      </w:pPr>
      <w:r>
        <w:rPr>
          <w:rFonts w:asciiTheme="majorHAnsi" w:hAnsiTheme="majorHAnsi" w:cstheme="majorHAnsi"/>
          <w:b/>
          <w:bCs/>
          <w:sz w:val="24"/>
          <w:szCs w:val="24"/>
          <w:u w:val="single"/>
        </w:rPr>
        <w:t>Mode of entry to a service users’ home</w:t>
      </w:r>
    </w:p>
    <w:p w14:paraId="5C7936C2" w14:textId="77777777" w:rsidR="00FF5392" w:rsidRDefault="00FF5392" w:rsidP="00FF5392">
      <w:pPr>
        <w:rPr>
          <w:rFonts w:asciiTheme="majorHAnsi" w:hAnsiTheme="majorHAnsi" w:cstheme="majorHAnsi"/>
          <w:sz w:val="24"/>
          <w:szCs w:val="24"/>
        </w:rPr>
      </w:pPr>
      <w:r>
        <w:rPr>
          <w:rFonts w:asciiTheme="majorHAnsi" w:hAnsiTheme="majorHAnsi" w:cstheme="majorHAnsi"/>
          <w:sz w:val="24"/>
          <w:szCs w:val="24"/>
        </w:rPr>
        <w:t xml:space="preserve">Staff should: </w:t>
      </w:r>
    </w:p>
    <w:p w14:paraId="31369E53" w14:textId="0EB469C1" w:rsidR="00FF5392" w:rsidRDefault="00FF5392" w:rsidP="00FF5392">
      <w:pPr>
        <w:pStyle w:val="ListParagraph"/>
        <w:numPr>
          <w:ilvl w:val="0"/>
          <w:numId w:val="1"/>
        </w:numPr>
        <w:rPr>
          <w:rFonts w:asciiTheme="majorHAnsi" w:hAnsiTheme="majorHAnsi" w:cstheme="majorHAnsi"/>
          <w:sz w:val="24"/>
          <w:szCs w:val="24"/>
        </w:rPr>
      </w:pPr>
      <w:r>
        <w:rPr>
          <w:rFonts w:asciiTheme="majorHAnsi" w:hAnsiTheme="majorHAnsi" w:cstheme="majorHAnsi"/>
          <w:sz w:val="24"/>
          <w:szCs w:val="24"/>
        </w:rPr>
        <w:t xml:space="preserve">Knock and wait for a reply, the service user may take some time to answer the door, allow a few minutes to open the door, if the service user is not answering the door, staff must inform </w:t>
      </w:r>
      <w:r>
        <w:rPr>
          <w:rFonts w:asciiTheme="majorHAnsi" w:hAnsiTheme="majorHAnsi" w:cstheme="majorHAnsi"/>
          <w:sz w:val="24"/>
          <w:szCs w:val="24"/>
        </w:rPr>
        <w:t>XXXXXXXXXXXX</w:t>
      </w:r>
      <w:r>
        <w:rPr>
          <w:rFonts w:asciiTheme="majorHAnsi" w:hAnsiTheme="majorHAnsi" w:cstheme="majorHAnsi"/>
          <w:sz w:val="24"/>
          <w:szCs w:val="24"/>
        </w:rPr>
        <w:t xml:space="preserve"> manager using the on-call phone number.</w:t>
      </w:r>
    </w:p>
    <w:p w14:paraId="17649492" w14:textId="77777777" w:rsidR="00FF5392" w:rsidRDefault="00FF5392" w:rsidP="00FF5392">
      <w:pPr>
        <w:pStyle w:val="ListParagraph"/>
        <w:numPr>
          <w:ilvl w:val="0"/>
          <w:numId w:val="1"/>
        </w:numPr>
        <w:rPr>
          <w:rFonts w:asciiTheme="majorHAnsi" w:hAnsiTheme="majorHAnsi" w:cstheme="majorHAnsi"/>
          <w:sz w:val="24"/>
          <w:szCs w:val="24"/>
        </w:rPr>
      </w:pPr>
      <w:r>
        <w:rPr>
          <w:rFonts w:asciiTheme="majorHAnsi" w:hAnsiTheme="majorHAnsi" w:cstheme="majorHAnsi"/>
          <w:sz w:val="24"/>
          <w:szCs w:val="24"/>
        </w:rPr>
        <w:t>Announce themselves before entering.</w:t>
      </w:r>
    </w:p>
    <w:p w14:paraId="08A46448" w14:textId="77777777" w:rsidR="00FF5392" w:rsidRDefault="00FF5392" w:rsidP="00FF5392">
      <w:pPr>
        <w:pStyle w:val="ListParagraph"/>
        <w:numPr>
          <w:ilvl w:val="0"/>
          <w:numId w:val="1"/>
        </w:numPr>
        <w:rPr>
          <w:rFonts w:asciiTheme="majorHAnsi" w:hAnsiTheme="majorHAnsi" w:cstheme="majorHAnsi"/>
          <w:sz w:val="24"/>
          <w:szCs w:val="24"/>
        </w:rPr>
      </w:pPr>
      <w:r>
        <w:rPr>
          <w:rFonts w:asciiTheme="majorHAnsi" w:hAnsiTheme="majorHAnsi" w:cstheme="majorHAnsi"/>
          <w:sz w:val="24"/>
          <w:szCs w:val="24"/>
        </w:rPr>
        <w:t xml:space="preserve">Introduce themselves if necessary and always show proof of identity </w:t>
      </w:r>
    </w:p>
    <w:p w14:paraId="25A7DD53" w14:textId="77777777" w:rsidR="00FF5392" w:rsidRDefault="00FF5392" w:rsidP="00FF5392">
      <w:pPr>
        <w:pStyle w:val="ListParagraph"/>
        <w:numPr>
          <w:ilvl w:val="0"/>
          <w:numId w:val="1"/>
        </w:numPr>
        <w:rPr>
          <w:rFonts w:asciiTheme="majorHAnsi" w:hAnsiTheme="majorHAnsi" w:cstheme="majorHAnsi"/>
          <w:sz w:val="24"/>
          <w:szCs w:val="24"/>
        </w:rPr>
      </w:pPr>
      <w:r>
        <w:rPr>
          <w:rFonts w:asciiTheme="majorHAnsi" w:hAnsiTheme="majorHAnsi" w:cstheme="majorHAnsi"/>
          <w:sz w:val="24"/>
          <w:szCs w:val="24"/>
        </w:rPr>
        <w:t xml:space="preserve">Close doors behind them </w:t>
      </w:r>
    </w:p>
    <w:p w14:paraId="33E2715A" w14:textId="77777777" w:rsidR="00FF5392" w:rsidRDefault="00FF5392" w:rsidP="00FF5392">
      <w:pPr>
        <w:pStyle w:val="ListParagraph"/>
        <w:numPr>
          <w:ilvl w:val="0"/>
          <w:numId w:val="1"/>
        </w:numPr>
        <w:rPr>
          <w:rFonts w:asciiTheme="majorHAnsi" w:hAnsiTheme="majorHAnsi" w:cstheme="majorHAnsi"/>
          <w:sz w:val="24"/>
          <w:szCs w:val="24"/>
        </w:rPr>
      </w:pPr>
      <w:r>
        <w:rPr>
          <w:rFonts w:asciiTheme="majorHAnsi" w:hAnsiTheme="majorHAnsi" w:cstheme="majorHAnsi"/>
          <w:sz w:val="24"/>
          <w:szCs w:val="24"/>
        </w:rPr>
        <w:t>Take special care to avoid startling service users with hearing or sight impairments Security issues as part of the care plan. Specific instructions regarding security of the property or the individual will be included in the care plan as appropriate.</w:t>
      </w:r>
    </w:p>
    <w:p w14:paraId="11234604" w14:textId="77777777" w:rsidR="00FF5392" w:rsidRDefault="00FF5392" w:rsidP="00FF5392">
      <w:pPr>
        <w:rPr>
          <w:rFonts w:asciiTheme="majorHAnsi" w:hAnsiTheme="majorHAnsi" w:cstheme="majorHAnsi"/>
          <w:b/>
          <w:sz w:val="24"/>
          <w:szCs w:val="24"/>
          <w:u w:val="single"/>
        </w:rPr>
      </w:pPr>
      <w:r>
        <w:rPr>
          <w:rFonts w:asciiTheme="majorHAnsi" w:hAnsiTheme="majorHAnsi" w:cstheme="majorHAnsi"/>
          <w:b/>
          <w:sz w:val="24"/>
          <w:szCs w:val="24"/>
          <w:u w:val="single"/>
        </w:rPr>
        <w:t>Procedures of key safe</w:t>
      </w:r>
    </w:p>
    <w:p w14:paraId="1141C366" w14:textId="77777777" w:rsidR="00FF5392" w:rsidRDefault="00FF5392" w:rsidP="00FF5392">
      <w:pPr>
        <w:rPr>
          <w:rFonts w:asciiTheme="majorHAnsi" w:hAnsiTheme="majorHAnsi" w:cstheme="majorHAnsi"/>
          <w:sz w:val="24"/>
          <w:szCs w:val="24"/>
        </w:rPr>
      </w:pPr>
      <w:r>
        <w:rPr>
          <w:rFonts w:asciiTheme="majorHAnsi" w:hAnsiTheme="majorHAnsi" w:cstheme="majorHAnsi"/>
          <w:sz w:val="24"/>
          <w:szCs w:val="24"/>
        </w:rPr>
        <w:t>Staff should:</w:t>
      </w:r>
    </w:p>
    <w:p w14:paraId="22F1DF85" w14:textId="77777777" w:rsidR="00FF5392" w:rsidRDefault="00FF5392" w:rsidP="00FF5392">
      <w:pPr>
        <w:pStyle w:val="ListParagraph"/>
        <w:numPr>
          <w:ilvl w:val="0"/>
          <w:numId w:val="2"/>
        </w:numPr>
        <w:rPr>
          <w:rFonts w:asciiTheme="majorHAnsi" w:hAnsiTheme="majorHAnsi" w:cstheme="majorHAnsi"/>
          <w:sz w:val="24"/>
          <w:szCs w:val="24"/>
        </w:rPr>
      </w:pPr>
      <w:r>
        <w:rPr>
          <w:rFonts w:asciiTheme="majorHAnsi" w:hAnsiTheme="majorHAnsi" w:cstheme="majorHAnsi"/>
          <w:sz w:val="24"/>
          <w:szCs w:val="24"/>
        </w:rPr>
        <w:lastRenderedPageBreak/>
        <w:t>Ensure that no one is watching when you are keying key safe numbers to access service user property</w:t>
      </w:r>
    </w:p>
    <w:p w14:paraId="3418C563" w14:textId="77777777" w:rsidR="00FF5392" w:rsidRDefault="00FF5392" w:rsidP="00FF5392">
      <w:pPr>
        <w:pStyle w:val="ListParagraph"/>
        <w:numPr>
          <w:ilvl w:val="0"/>
          <w:numId w:val="2"/>
        </w:numPr>
        <w:rPr>
          <w:rFonts w:asciiTheme="majorHAnsi" w:hAnsiTheme="majorHAnsi" w:cstheme="majorHAnsi"/>
          <w:sz w:val="24"/>
          <w:szCs w:val="24"/>
        </w:rPr>
      </w:pPr>
      <w:r>
        <w:rPr>
          <w:rFonts w:asciiTheme="majorHAnsi" w:hAnsiTheme="majorHAnsi" w:cstheme="majorHAnsi"/>
          <w:sz w:val="24"/>
          <w:szCs w:val="24"/>
        </w:rPr>
        <w:t>Close door when entering the service user property</w:t>
      </w:r>
    </w:p>
    <w:p w14:paraId="3559392A" w14:textId="006739F6" w:rsidR="00FF5392" w:rsidRDefault="00FF5392" w:rsidP="00FF5392">
      <w:pPr>
        <w:pStyle w:val="ListParagraph"/>
        <w:numPr>
          <w:ilvl w:val="0"/>
          <w:numId w:val="2"/>
        </w:numPr>
        <w:rPr>
          <w:rFonts w:asciiTheme="majorHAnsi" w:hAnsiTheme="majorHAnsi" w:cstheme="majorHAnsi"/>
          <w:sz w:val="24"/>
          <w:szCs w:val="24"/>
        </w:rPr>
      </w:pPr>
      <w:r>
        <w:rPr>
          <w:rFonts w:asciiTheme="majorHAnsi" w:hAnsiTheme="majorHAnsi" w:cstheme="majorHAnsi"/>
          <w:sz w:val="24"/>
          <w:szCs w:val="24"/>
        </w:rPr>
        <w:t xml:space="preserve">Under no circumstances must keys be taken home, or additional keys cut. Loss or theft of keys must be reported to the </w:t>
      </w:r>
      <w:r>
        <w:rPr>
          <w:rFonts w:asciiTheme="majorHAnsi" w:hAnsiTheme="majorHAnsi" w:cstheme="majorHAnsi"/>
          <w:sz w:val="24"/>
          <w:szCs w:val="24"/>
        </w:rPr>
        <w:t>XXXXXXXX</w:t>
      </w:r>
      <w:r>
        <w:rPr>
          <w:rFonts w:asciiTheme="majorHAnsi" w:hAnsiTheme="majorHAnsi" w:cstheme="majorHAnsi"/>
          <w:sz w:val="24"/>
          <w:szCs w:val="24"/>
        </w:rPr>
        <w:t xml:space="preserve"> Care manager. To do so would be considered a disciplinary offense. After locking the service user property door, make sure the key is returned to the key safe. </w:t>
      </w:r>
    </w:p>
    <w:p w14:paraId="3AF2BDB3" w14:textId="77777777" w:rsidR="00FF5392" w:rsidRDefault="00FF5392" w:rsidP="00FF5392">
      <w:pPr>
        <w:pStyle w:val="ListParagraph"/>
        <w:numPr>
          <w:ilvl w:val="0"/>
          <w:numId w:val="2"/>
        </w:numPr>
        <w:rPr>
          <w:rFonts w:asciiTheme="majorHAnsi" w:hAnsiTheme="majorHAnsi" w:cstheme="majorHAnsi"/>
          <w:sz w:val="24"/>
          <w:szCs w:val="24"/>
        </w:rPr>
      </w:pPr>
      <w:r>
        <w:rPr>
          <w:rFonts w:asciiTheme="majorHAnsi" w:hAnsiTheme="majorHAnsi" w:cstheme="majorHAnsi"/>
          <w:sz w:val="24"/>
          <w:szCs w:val="24"/>
        </w:rPr>
        <w:t>Make sure key safe I securely locked before leaving.</w:t>
      </w:r>
    </w:p>
    <w:p w14:paraId="0D6453C6" w14:textId="24E44F5F" w:rsidR="00FF5392" w:rsidRDefault="00FF5392" w:rsidP="00FF5392">
      <w:pPr>
        <w:pStyle w:val="ListParagraph"/>
        <w:numPr>
          <w:ilvl w:val="0"/>
          <w:numId w:val="2"/>
        </w:numPr>
        <w:rPr>
          <w:rFonts w:asciiTheme="majorHAnsi" w:hAnsiTheme="majorHAnsi" w:cstheme="majorHAnsi"/>
          <w:sz w:val="24"/>
          <w:szCs w:val="24"/>
        </w:rPr>
      </w:pPr>
      <w:r>
        <w:rPr>
          <w:rFonts w:asciiTheme="majorHAnsi" w:hAnsiTheme="majorHAnsi" w:cstheme="majorHAnsi"/>
          <w:sz w:val="24"/>
          <w:szCs w:val="24"/>
        </w:rPr>
        <w:t xml:space="preserve">Key codes must not be disclosed to any other individual without authorisation from </w:t>
      </w:r>
      <w:r>
        <w:rPr>
          <w:rFonts w:asciiTheme="majorHAnsi" w:hAnsiTheme="majorHAnsi" w:cstheme="majorHAnsi"/>
          <w:sz w:val="24"/>
          <w:szCs w:val="24"/>
        </w:rPr>
        <w:t>XXXXXXXXXXX</w:t>
      </w:r>
      <w:r>
        <w:rPr>
          <w:rFonts w:asciiTheme="majorHAnsi" w:hAnsiTheme="majorHAnsi" w:cstheme="majorHAnsi"/>
          <w:sz w:val="24"/>
          <w:szCs w:val="24"/>
        </w:rPr>
        <w:t xml:space="preserve"> Manager. To do so would be considered a disciplinary offence. </w:t>
      </w:r>
    </w:p>
    <w:p w14:paraId="5CEE7AF1" w14:textId="77777777" w:rsidR="00FF5392" w:rsidRDefault="00FF5392" w:rsidP="00FF5392">
      <w:pPr>
        <w:pStyle w:val="ListParagraph"/>
        <w:numPr>
          <w:ilvl w:val="0"/>
          <w:numId w:val="2"/>
        </w:numPr>
      </w:pPr>
      <w:r>
        <w:rPr>
          <w:rFonts w:asciiTheme="majorHAnsi" w:hAnsiTheme="majorHAnsi" w:cstheme="majorHAnsi"/>
          <w:sz w:val="24"/>
          <w:szCs w:val="24"/>
        </w:rPr>
        <w:t xml:space="preserve">Key codes will always and only be displayed on a software with a password access for the purpose to keep service user’s safety, so staff should not write them down, </w:t>
      </w:r>
      <w:r>
        <w:rPr>
          <w:rFonts w:asciiTheme="majorHAnsi" w:hAnsiTheme="majorHAnsi" w:cstheme="majorHAnsi"/>
          <w:color w:val="0D0D0D" w:themeColor="text1" w:themeTint="F2"/>
          <w:sz w:val="24"/>
          <w:szCs w:val="24"/>
        </w:rPr>
        <w:t xml:space="preserve">incurring the danger to </w:t>
      </w:r>
      <w:r>
        <w:rPr>
          <w:rFonts w:asciiTheme="majorHAnsi" w:hAnsiTheme="majorHAnsi" w:cstheme="majorHAnsi"/>
          <w:color w:val="0D0D0D" w:themeColor="text1" w:themeTint="F2"/>
          <w:sz w:val="24"/>
          <w:szCs w:val="24"/>
          <w:shd w:val="clear" w:color="auto" w:fill="FFFFFF"/>
        </w:rPr>
        <w:t>leave this sensitive information in cars, or available to others at any time.</w:t>
      </w:r>
      <w:r>
        <w:rPr>
          <w:rFonts w:asciiTheme="majorHAnsi" w:hAnsiTheme="majorHAnsi" w:cstheme="majorHAnsi"/>
          <w:color w:val="0D0D0D" w:themeColor="text1" w:themeTint="F2"/>
          <w:sz w:val="24"/>
          <w:szCs w:val="24"/>
        </w:rPr>
        <w:t xml:space="preserve"> </w:t>
      </w:r>
    </w:p>
    <w:p w14:paraId="43EF493D" w14:textId="77777777" w:rsidR="00FF5392" w:rsidRDefault="00FF5392" w:rsidP="00FF5392">
      <w:pPr>
        <w:pStyle w:val="ListParagraph"/>
        <w:rPr>
          <w:rFonts w:asciiTheme="majorHAnsi" w:hAnsiTheme="majorHAnsi" w:cstheme="majorHAnsi"/>
          <w:sz w:val="24"/>
          <w:szCs w:val="24"/>
        </w:rPr>
      </w:pPr>
    </w:p>
    <w:p w14:paraId="4DD99342" w14:textId="77777777" w:rsidR="00FF5392" w:rsidRDefault="00FF5392" w:rsidP="00FF5392">
      <w:pPr>
        <w:pStyle w:val="ListParagraph"/>
        <w:rPr>
          <w:rFonts w:asciiTheme="majorHAnsi" w:hAnsiTheme="majorHAnsi" w:cstheme="majorHAnsi"/>
          <w:sz w:val="24"/>
          <w:szCs w:val="24"/>
        </w:rPr>
      </w:pPr>
    </w:p>
    <w:p w14:paraId="2EF32C9C" w14:textId="77777777" w:rsidR="00FF5392" w:rsidRDefault="00FF5392" w:rsidP="00FF5392">
      <w:pPr>
        <w:rPr>
          <w:rFonts w:asciiTheme="majorHAnsi" w:hAnsiTheme="majorHAnsi" w:cstheme="majorHAnsi"/>
          <w:b/>
          <w:bCs/>
          <w:sz w:val="24"/>
          <w:szCs w:val="24"/>
          <w:u w:val="single"/>
        </w:rPr>
      </w:pPr>
      <w:r>
        <w:rPr>
          <w:rFonts w:asciiTheme="majorHAnsi" w:hAnsiTheme="majorHAnsi" w:cstheme="majorHAnsi"/>
          <w:b/>
          <w:bCs/>
          <w:sz w:val="24"/>
          <w:szCs w:val="24"/>
          <w:u w:val="single"/>
        </w:rPr>
        <w:t xml:space="preserve">Where key safes are not fitted </w:t>
      </w:r>
    </w:p>
    <w:p w14:paraId="42032A26" w14:textId="77777777" w:rsidR="00FF5392" w:rsidRDefault="00FF5392" w:rsidP="00FF5392">
      <w:pPr>
        <w:rPr>
          <w:rFonts w:asciiTheme="majorHAnsi" w:hAnsiTheme="majorHAnsi" w:cstheme="majorHAnsi"/>
          <w:sz w:val="24"/>
          <w:szCs w:val="24"/>
        </w:rPr>
      </w:pPr>
      <w:r>
        <w:rPr>
          <w:rFonts w:asciiTheme="majorHAnsi" w:hAnsiTheme="majorHAnsi" w:cstheme="majorHAnsi"/>
          <w:sz w:val="24"/>
          <w:szCs w:val="24"/>
        </w:rPr>
        <w:t>Occasionally a service user may refuse to have a key safe fitted. It is very inadvisable for keys to be left hidden outside a property and this practice should be strongly discouraged. However, if service users continue to keep keys outside their property after the risks have been brought to their attention the appropriate section on the key authorisation form should be signed by the service user.</w:t>
      </w:r>
    </w:p>
    <w:p w14:paraId="0E74C69B" w14:textId="77777777" w:rsidR="00FF5392" w:rsidRDefault="00FF5392" w:rsidP="00FF5392">
      <w:pPr>
        <w:rPr>
          <w:rFonts w:asciiTheme="majorHAnsi" w:hAnsiTheme="majorHAnsi" w:cstheme="majorHAnsi"/>
          <w:b/>
          <w:bCs/>
          <w:color w:val="0D0D0D" w:themeColor="text1" w:themeTint="F2"/>
          <w:sz w:val="24"/>
          <w:szCs w:val="24"/>
          <w:u w:val="single"/>
        </w:rPr>
      </w:pPr>
      <w:r>
        <w:rPr>
          <w:rFonts w:asciiTheme="majorHAnsi" w:hAnsiTheme="majorHAnsi" w:cstheme="majorHAnsi"/>
          <w:b/>
          <w:bCs/>
          <w:color w:val="0D0D0D" w:themeColor="text1" w:themeTint="F2"/>
          <w:sz w:val="24"/>
          <w:szCs w:val="24"/>
          <w:u w:val="single"/>
        </w:rPr>
        <w:t>Other special arrangements</w:t>
      </w:r>
    </w:p>
    <w:p w14:paraId="1C1CF18E" w14:textId="7804AC5A" w:rsidR="00FF5392" w:rsidRPr="00FF5392" w:rsidRDefault="00FF5392" w:rsidP="00FF5392">
      <w:pPr>
        <w:rPr>
          <w:rFonts w:asciiTheme="majorHAnsi" w:hAnsiTheme="majorHAnsi" w:cstheme="majorHAnsi"/>
          <w:sz w:val="24"/>
          <w:szCs w:val="24"/>
        </w:rPr>
      </w:pPr>
      <w:r>
        <w:rPr>
          <w:rFonts w:asciiTheme="majorHAnsi" w:hAnsiTheme="majorHAnsi" w:cstheme="majorHAnsi"/>
          <w:sz w:val="24"/>
          <w:szCs w:val="24"/>
        </w:rPr>
        <w:t>Our company do not hold keys on behalf of service users, occasionally a neighbour may hold a key for collection on each visit by our staff, our company encourages the use of key safes to maintain optimum safety and security of keys.</w:t>
      </w:r>
    </w:p>
    <w:p w14:paraId="1D6B9ED8" w14:textId="77777777" w:rsidR="00FF5392" w:rsidRDefault="00FF5392" w:rsidP="00FF5392">
      <w:pPr>
        <w:rPr>
          <w:rFonts w:asciiTheme="majorHAnsi" w:hAnsiTheme="majorHAnsi" w:cstheme="majorHAnsi"/>
          <w:b/>
          <w:sz w:val="24"/>
          <w:szCs w:val="24"/>
          <w:u w:val="single"/>
        </w:rPr>
      </w:pPr>
      <w:r>
        <w:rPr>
          <w:rFonts w:asciiTheme="majorHAnsi" w:hAnsiTheme="majorHAnsi" w:cstheme="majorHAnsi"/>
          <w:sz w:val="24"/>
          <w:szCs w:val="24"/>
        </w:rPr>
        <w:t>This policy consists of utmost importance and a key part in building a trusting, caring environment where Service Users can always live and feel safe receiving the care they need from our services.</w:t>
      </w:r>
    </w:p>
    <w:p w14:paraId="44B9782B" w14:textId="77777777" w:rsidR="00FF5392" w:rsidRDefault="00FF5392" w:rsidP="00FF5392">
      <w:pPr>
        <w:rPr>
          <w:rFonts w:asciiTheme="majorHAnsi" w:hAnsiTheme="majorHAnsi" w:cstheme="majorHAnsi"/>
          <w:sz w:val="24"/>
          <w:szCs w:val="24"/>
        </w:rPr>
      </w:pPr>
    </w:p>
    <w:p w14:paraId="1A43F033" w14:textId="77777777" w:rsidR="00FF5392" w:rsidRDefault="00FF5392" w:rsidP="00FF5392">
      <w:pPr>
        <w:rPr>
          <w:rFonts w:asciiTheme="majorHAnsi" w:hAnsiTheme="majorHAnsi" w:cstheme="majorHAnsi"/>
          <w:sz w:val="24"/>
          <w:szCs w:val="24"/>
        </w:rPr>
      </w:pPr>
      <w:r>
        <w:rPr>
          <w:rFonts w:asciiTheme="majorHAnsi" w:hAnsiTheme="majorHAnsi" w:cstheme="majorHAnsi"/>
          <w:sz w:val="24"/>
          <w:szCs w:val="24"/>
        </w:rPr>
        <w:t>Signed:</w:t>
      </w:r>
    </w:p>
    <w:p w14:paraId="3B62A18E" w14:textId="77777777" w:rsidR="00FF5392" w:rsidRDefault="00FF5392" w:rsidP="00FF5392">
      <w:pPr>
        <w:rPr>
          <w:rFonts w:asciiTheme="majorHAnsi" w:hAnsiTheme="majorHAnsi" w:cstheme="majorHAnsi"/>
          <w:sz w:val="24"/>
          <w:szCs w:val="24"/>
        </w:rPr>
      </w:pPr>
      <w:r>
        <w:rPr>
          <w:rFonts w:asciiTheme="majorHAnsi" w:hAnsiTheme="majorHAnsi" w:cstheme="majorHAnsi"/>
          <w:sz w:val="24"/>
          <w:szCs w:val="24"/>
        </w:rPr>
        <w:t>Print name:</w:t>
      </w:r>
    </w:p>
    <w:p w14:paraId="51DC93EF" w14:textId="77777777" w:rsidR="00FF5392" w:rsidRDefault="00FF5392" w:rsidP="00FF5392">
      <w:pPr>
        <w:rPr>
          <w:rFonts w:asciiTheme="majorHAnsi" w:hAnsiTheme="majorHAnsi" w:cstheme="majorHAnsi"/>
          <w:sz w:val="24"/>
          <w:szCs w:val="24"/>
        </w:rPr>
      </w:pPr>
      <w:r>
        <w:rPr>
          <w:rFonts w:asciiTheme="majorHAnsi" w:hAnsiTheme="majorHAnsi" w:cstheme="majorHAnsi"/>
          <w:sz w:val="24"/>
          <w:szCs w:val="24"/>
        </w:rPr>
        <w:t xml:space="preserve">Dated: </w:t>
      </w:r>
    </w:p>
    <w:p w14:paraId="5C5DFC77" w14:textId="6654F752" w:rsidR="007549AD" w:rsidRPr="00FF5392" w:rsidRDefault="00FF5392">
      <w:pPr>
        <w:rPr>
          <w:rFonts w:asciiTheme="majorHAnsi" w:hAnsiTheme="majorHAnsi" w:cstheme="majorHAnsi"/>
          <w:sz w:val="24"/>
          <w:szCs w:val="24"/>
        </w:rPr>
      </w:pPr>
      <w:r>
        <w:rPr>
          <w:rFonts w:asciiTheme="majorHAnsi" w:hAnsiTheme="majorHAnsi" w:cstheme="majorHAnsi"/>
          <w:sz w:val="24"/>
          <w:szCs w:val="24"/>
        </w:rPr>
        <w:t xml:space="preserve">Policy Review Date: </w:t>
      </w:r>
    </w:p>
    <w:sectPr w:rsidR="007549AD" w:rsidRPr="00FF539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264028"/>
    <w:multiLevelType w:val="hybridMultilevel"/>
    <w:tmpl w:val="1A5CAA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706E7AE9"/>
    <w:multiLevelType w:val="hybridMultilevel"/>
    <w:tmpl w:val="1A28D7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 w:numId="2">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392"/>
    <w:rsid w:val="00301F57"/>
    <w:rsid w:val="008355A5"/>
    <w:rsid w:val="00FF53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8EE09"/>
  <w15:chartTrackingRefBased/>
  <w15:docId w15:val="{DEAE4E95-AF49-4031-BD3B-2D03C2055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F5392"/>
    <w:pPr>
      <w:spacing w:after="200" w:line="276" w:lineRule="auto"/>
    </w:pPr>
    <w:rPr>
      <w:rFonts w:eastAsiaTheme="minorEastAsia"/>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53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362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562</Words>
  <Characters>3210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Baptista</dc:creator>
  <cp:keywords/>
  <dc:description/>
  <cp:lastModifiedBy>M Baptista</cp:lastModifiedBy>
  <cp:revision>1</cp:revision>
  <dcterms:created xsi:type="dcterms:W3CDTF">2019-09-13T22:35:00Z</dcterms:created>
  <dcterms:modified xsi:type="dcterms:W3CDTF">2019-09-13T22:39:00Z</dcterms:modified>
</cp:coreProperties>
</file>